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1120" w14:textId="77777777" w:rsidR="00703DCC" w:rsidRPr="0038080E" w:rsidRDefault="00703DCC" w:rsidP="0038080E">
      <w:pPr>
        <w:pStyle w:val="Heading1"/>
        <w:contextualSpacing/>
        <w:rPr>
          <w:rFonts w:ascii="Tahoma" w:hAnsi="Tahoma"/>
          <w:sz w:val="8"/>
          <w:szCs w:val="8"/>
        </w:rPr>
      </w:pPr>
    </w:p>
    <w:p w14:paraId="0689C581" w14:textId="77777777" w:rsidR="00703DCC" w:rsidRPr="0038080E" w:rsidRDefault="00703DCC" w:rsidP="00106802">
      <w:pPr>
        <w:pStyle w:val="Heading1"/>
        <w:rPr>
          <w:rFonts w:ascii="Tahoma" w:hAnsi="Tahoma"/>
          <w:sz w:val="32"/>
          <w:szCs w:val="32"/>
        </w:rPr>
        <w:sectPr w:rsidR="00106802"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6E6AA746" w14:textId="77777777" w:rsidR="00703DCC" w:rsidRPr="0038080E" w:rsidRDefault="00703DCC"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Fundamentals of</w:t>
      </w:r>
      <w:r w:rsidRPr="0038080E">
        <w:rPr>
          <w:rFonts w:asciiTheme="minorHAnsi" w:hAnsiTheme="minorHAnsi" w:cstheme="minorHAnsi"/>
          <w:sz w:val="32"/>
          <w:szCs w:val="32"/>
        </w:rPr>
        <w:t xml:space="preserve"> Neonatal and Pediatric Critical Care Ultrasound</w:t>
      </w:r>
    </w:p>
    <w:p w14:paraId="0CA0183A" w14:textId="5634E173" w:rsidR="00703DCC" w:rsidRPr="0038080E" w:rsidRDefault="00703DCC"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August 14,</w:t>
      </w:r>
      <w:r w:rsidRPr="0038080E">
        <w:rPr>
          <w:rFonts w:asciiTheme="minorHAnsi" w:hAnsiTheme="minorHAnsi" w:cstheme="minorHAnsi"/>
          <w:sz w:val="32"/>
          <w:szCs w:val="32"/>
        </w:rPr>
        <w:t xml:space="preserve"> 2025</w:t>
      </w:r>
      <w:r w:rsidR="000C6874">
        <w:rPr>
          <w:rFonts w:asciiTheme="minorHAnsi" w:hAnsiTheme="minorHAnsi" w:cstheme="minorHAnsi"/>
          <w:sz w:val="32"/>
          <w:szCs w:val="32"/>
        </w:rPr>
        <w:t xml:space="preserve"> – August 15, 2025</w:t>
      </w:r>
    </w:p>
    <w:p w14:paraId="74CE1CD8" w14:textId="77777777" w:rsidR="00703DCC" w:rsidRPr="0038080E" w:rsidRDefault="00703DCC"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University of</w:t>
      </w:r>
      <w:r w:rsidRPr="0038080E">
        <w:rPr>
          <w:rFonts w:asciiTheme="minorHAnsi" w:hAnsiTheme="minorHAnsi" w:cstheme="minorHAnsi"/>
          <w:sz w:val="32"/>
          <w:szCs w:val="32"/>
        </w:rPr>
        <w:t xml:space="preserve"> Utah - Nursing Simulation Learning Center</w:t>
      </w:r>
    </w:p>
    <w:p w14:paraId="22357804" w14:textId="77777777" w:rsidR="00703DCC" w:rsidRPr="00741077" w:rsidRDefault="00703DCC">
      <w:pPr>
        <w:spacing w:before="13" w:line="280" w:lineRule="exact"/>
        <w:rPr>
          <w:sz w:val="28"/>
          <w:szCs w:val="28"/>
        </w:rPr>
      </w:pPr>
    </w:p>
    <w:p w14:paraId="7849FA81" w14:textId="77777777" w:rsidR="00703DCC" w:rsidRDefault="00703DCC" w:rsidP="00C060DB">
      <w:pPr>
        <w:pStyle w:val="BodyText"/>
        <w:ind w:left="360" w:right="663"/>
      </w:pPr>
    </w:p>
    <w:p w14:paraId="491C2AE3" w14:textId="77777777" w:rsidR="00703DCC" w:rsidRPr="004E1F8E" w:rsidRDefault="00703DCC" w:rsidP="0003189D">
      <w:pPr>
        <w:jc w:val="center"/>
        <w:rPr>
          <w:rFonts w:ascii="Calibri" w:hAnsi="Calibri" w:cs="Calibri"/>
          <w:sz w:val="28"/>
          <w:szCs w:val="28"/>
        </w:rPr>
      </w:pPr>
      <w:r w:rsidRPr="004E1F8E">
        <w:rPr>
          <w:rFonts w:ascii="Calibri" w:hAnsi="Calibri" w:cs="Calibri"/>
          <w:sz w:val="28"/>
          <w:szCs w:val="28"/>
        </w:rPr>
        <w:t>SPEAKER &amp; PLANNING COMMITTEE DISCLOSURE</w:t>
      </w:r>
    </w:p>
    <w:p w14:paraId="58A62267" w14:textId="77777777" w:rsidR="00703DCC" w:rsidRPr="004E1F8E" w:rsidRDefault="00703DCC" w:rsidP="0003189D">
      <w:pPr>
        <w:jc w:val="center"/>
        <w:rPr>
          <w:rFonts w:ascii="Calibri" w:hAnsi="Calibri" w:cs="Calibri"/>
          <w:b/>
          <w:sz w:val="16"/>
          <w:szCs w:val="16"/>
        </w:rPr>
      </w:pPr>
    </w:p>
    <w:p w14:paraId="78829E62" w14:textId="77777777" w:rsidR="00703DCC" w:rsidRPr="004E1F8E" w:rsidRDefault="00703DCC"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14:paraId="4603150E" w14:textId="77777777" w:rsidR="00703DCC" w:rsidRDefault="00703DCC" w:rsidP="002B6BA7">
      <w:pPr>
        <w:jc w:val="both"/>
        <w:rPr>
          <w:rFonts w:ascii="Calibri" w:hAnsi="Calibri" w:cs="Calibri"/>
          <w:sz w:val="20"/>
          <w:szCs w:val="20"/>
        </w:rPr>
      </w:pPr>
    </w:p>
    <w:p w14:paraId="7F4B92DF" w14:textId="77777777" w:rsidR="00703DCC" w:rsidRDefault="00703DCC" w:rsidP="002B6BA7">
      <w:pPr>
        <w:jc w:val="both"/>
        <w:rPr>
          <w:rFonts w:ascii="Calibri" w:hAnsi="Calibri" w:cs="Calibri"/>
          <w:sz w:val="20"/>
          <w:szCs w:val="20"/>
        </w:rPr>
      </w:pPr>
      <w:r w:rsidRPr="007148B3">
        <w:rPr>
          <w:rFonts w:ascii="Calibri" w:hAnsi="Calibri" w:cs="Calibri"/>
          <w:sz w:val="20"/>
          <w:szCs w:val="20"/>
        </w:rPr>
        <w:t>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w:t>
      </w:r>
      <w:r w:rsidRPr="007148B3">
        <w:rPr>
          <w:rFonts w:ascii="Calibri" w:hAnsi="Calibri" w:cs="Calibri"/>
          <w:sz w:val="20"/>
          <w:szCs w:val="20"/>
        </w:rPr>
        <w:t xml:space="preserve">n below. </w:t>
      </w:r>
    </w:p>
    <w:p w14:paraId="114E7E95" w14:textId="77777777" w:rsidR="00703DCC" w:rsidRDefault="00703DCC" w:rsidP="002B6BA7">
      <w:pPr>
        <w:jc w:val="both"/>
        <w:rPr>
          <w:rFonts w:ascii="Calibri" w:hAnsi="Calibri" w:cs="Calibri"/>
          <w:sz w:val="20"/>
          <w:szCs w:val="20"/>
        </w:rPr>
      </w:pPr>
    </w:p>
    <w:p w14:paraId="0B5AE07D" w14:textId="77777777" w:rsidR="00703DCC" w:rsidRDefault="00703DCC"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Practitioner, Other Medical Personnel, Physician Assistant</w:t>
      </w:r>
    </w:p>
    <w:p w14:paraId="3862E464" w14:textId="77777777" w:rsidR="00703DCC" w:rsidRDefault="00703DCC" w:rsidP="002B6BA7">
      <w:pPr>
        <w:jc w:val="both"/>
        <w:rPr>
          <w:rFonts w:ascii="Calibri" w:hAnsi="Calibri" w:cs="Calibri"/>
          <w:sz w:val="20"/>
          <w:szCs w:val="20"/>
        </w:rPr>
      </w:pPr>
    </w:p>
    <w:p w14:paraId="44E0A705" w14:textId="77777777" w:rsidR="00703DCC" w:rsidRDefault="00703DCC" w:rsidP="002B6BA7">
      <w:pPr>
        <w:spacing w:before="9" w:line="260" w:lineRule="exact"/>
        <w:rPr>
          <w:rFonts w:ascii="Calibri" w:hAnsi="Calibri" w:cs="Calibri"/>
          <w:b/>
          <w:bCs/>
        </w:rPr>
      </w:pPr>
      <w:r>
        <w:rPr>
          <w:rFonts w:ascii="Calibri" w:hAnsi="Calibri" w:cs="Calibri"/>
          <w:b/>
          <w:bCs/>
        </w:rPr>
        <w:t>Planner and Faculty Disclosures:</w:t>
      </w:r>
    </w:p>
    <w:p w14:paraId="79744AB9" w14:textId="77777777" w:rsidR="00703DCC" w:rsidRPr="00741077" w:rsidRDefault="00703DCC" w:rsidP="002B6BA7">
      <w:pPr>
        <w:spacing w:before="9" w:line="260" w:lineRule="exact"/>
        <w:rPr>
          <w:sz w:val="26"/>
          <w:szCs w:val="26"/>
        </w:rPr>
      </w:pPr>
    </w:p>
    <w:p w14:paraId="7D638839" w14:textId="77777777" w:rsidR="00703DCC" w:rsidRPr="00E76912" w:rsidRDefault="00703DCC"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6E6DFDFF" w14:textId="77777777" w:rsidR="00703DCC" w:rsidRPr="00E76912" w:rsidRDefault="00703DCC" w:rsidP="002B6BA7">
      <w:pPr>
        <w:pStyle w:val="BodyText"/>
        <w:ind w:left="118" w:right="101"/>
        <w:rPr>
          <w:rFonts w:eastAsiaTheme="minorHAnsi" w:cs="Calibri"/>
          <w:sz w:val="20"/>
          <w:szCs w:val="20"/>
        </w:rPr>
      </w:pPr>
    </w:p>
    <w:p w14:paraId="0CB61341" w14:textId="77777777" w:rsidR="00703DCC" w:rsidRPr="00E76912" w:rsidRDefault="00703DCC"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400D6294" w14:textId="77777777" w:rsidR="00703DCC" w:rsidRPr="00E76912" w:rsidRDefault="00703DCC"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0C6874" w14:paraId="1A78FEE1"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393BF627" w14:textId="77777777" w:rsidR="000C6874" w:rsidRDefault="000C6874">
            <w:pPr>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4C5F061E" w14:textId="77777777" w:rsidR="000C6874" w:rsidRDefault="000C6874">
            <w:pPr>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747A7F77" w14:textId="77777777" w:rsidR="000C6874" w:rsidRDefault="000C6874">
            <w:pPr>
              <w:jc w:val="center"/>
            </w:pPr>
            <w:r>
              <w:rPr>
                <w:b/>
              </w:rPr>
              <w:t>Nature of Relationship(s) / Name of Ineligible Company(s)</w:t>
            </w:r>
          </w:p>
        </w:tc>
      </w:tr>
      <w:tr w:rsidR="000C6874" w14:paraId="53C074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ED6C0F3" w14:textId="77777777" w:rsidR="000C6874" w:rsidRDefault="000C6874">
            <w:r>
              <w:t>Amy Miner, MD</w:t>
            </w:r>
          </w:p>
        </w:tc>
        <w:tc>
          <w:tcPr>
            <w:tcW w:w="0" w:type="auto"/>
            <w:tcBorders>
              <w:top w:val="outset" w:sz="6" w:space="0" w:color="auto"/>
              <w:left w:val="outset" w:sz="6" w:space="0" w:color="auto"/>
              <w:bottom w:val="outset" w:sz="6" w:space="0" w:color="auto"/>
              <w:right w:val="outset" w:sz="6" w:space="0" w:color="auto"/>
            </w:tcBorders>
            <w:vAlign w:val="center"/>
          </w:tcPr>
          <w:p w14:paraId="7FB5017E" w14:textId="77777777" w:rsidR="000C6874" w:rsidRDefault="000C6874">
            <w:r>
              <w:t>Faculty, 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5E072918" w14:textId="77777777" w:rsidR="000C6874" w:rsidRDefault="000C6874">
            <w:r>
              <w:t>Nothing to disclose - 05/12/2025</w:t>
            </w:r>
          </w:p>
        </w:tc>
      </w:tr>
      <w:tr w:rsidR="000C6874" w14:paraId="763961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93BA8F6" w14:textId="77777777" w:rsidR="000C6874" w:rsidRDefault="000C6874">
            <w:r>
              <w:t>Belinda Chan, MD</w:t>
            </w:r>
          </w:p>
        </w:tc>
        <w:tc>
          <w:tcPr>
            <w:tcW w:w="0" w:type="auto"/>
            <w:tcBorders>
              <w:top w:val="outset" w:sz="6" w:space="0" w:color="auto"/>
              <w:left w:val="outset" w:sz="6" w:space="0" w:color="auto"/>
              <w:bottom w:val="outset" w:sz="6" w:space="0" w:color="auto"/>
              <w:right w:val="outset" w:sz="6" w:space="0" w:color="auto"/>
            </w:tcBorders>
            <w:vAlign w:val="center"/>
          </w:tcPr>
          <w:p w14:paraId="20CDB52B" w14:textId="77777777" w:rsidR="000C6874" w:rsidRDefault="000C6874">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EABF742" w14:textId="77777777" w:rsidR="000C6874" w:rsidRDefault="000C6874">
            <w:r>
              <w:t>Consulting Fee-GE Healthcare Bio-Sciences (Relationship has ended)|Consulting Fee-123sonography (Relationship has ended)|Grant or research support-owlet (Relationship has ended)|Other: Research Grant -Chiesi (Relationship has ended) - 05/16/2025</w:t>
            </w:r>
          </w:p>
        </w:tc>
      </w:tr>
      <w:tr w:rsidR="000C6874" w14:paraId="0D7F03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2506478" w14:textId="77777777" w:rsidR="000C6874" w:rsidRDefault="000C6874">
            <w:r>
              <w:t>Brandon W. Kirkland, MD</w:t>
            </w:r>
          </w:p>
        </w:tc>
        <w:tc>
          <w:tcPr>
            <w:tcW w:w="0" w:type="auto"/>
            <w:tcBorders>
              <w:top w:val="outset" w:sz="6" w:space="0" w:color="auto"/>
              <w:left w:val="outset" w:sz="6" w:space="0" w:color="auto"/>
              <w:bottom w:val="outset" w:sz="6" w:space="0" w:color="auto"/>
              <w:right w:val="outset" w:sz="6" w:space="0" w:color="auto"/>
            </w:tcBorders>
            <w:vAlign w:val="center"/>
          </w:tcPr>
          <w:p w14:paraId="312B00AC" w14:textId="77777777" w:rsidR="000C6874" w:rsidRDefault="000C6874">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59C59F59" w14:textId="77777777" w:rsidR="000C6874" w:rsidRDefault="000C6874">
            <w:r>
              <w:t>Nothing to disclose - 07/28/2025</w:t>
            </w:r>
          </w:p>
        </w:tc>
      </w:tr>
      <w:tr w:rsidR="000C6874" w14:paraId="7946F0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CB65476" w14:textId="1AA9ED33" w:rsidR="000C6874" w:rsidRDefault="000C6874">
            <w:r>
              <w:t>Jeremy Reynolds, BS, ARDMS</w:t>
            </w:r>
          </w:p>
        </w:tc>
        <w:tc>
          <w:tcPr>
            <w:tcW w:w="0" w:type="auto"/>
            <w:tcBorders>
              <w:top w:val="outset" w:sz="6" w:space="0" w:color="auto"/>
              <w:left w:val="outset" w:sz="6" w:space="0" w:color="auto"/>
              <w:bottom w:val="outset" w:sz="6" w:space="0" w:color="auto"/>
              <w:right w:val="outset" w:sz="6" w:space="0" w:color="auto"/>
            </w:tcBorders>
            <w:vAlign w:val="center"/>
          </w:tcPr>
          <w:p w14:paraId="59D32296" w14:textId="77777777" w:rsidR="000C6874" w:rsidRDefault="000C6874">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3E2A7AA" w14:textId="77777777" w:rsidR="000C6874" w:rsidRDefault="000C6874">
            <w:r>
              <w:t>Nothing to disclose - 08/07/2025</w:t>
            </w:r>
          </w:p>
        </w:tc>
      </w:tr>
      <w:tr w:rsidR="000C6874" w14:paraId="257683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1745E58" w14:textId="77777777" w:rsidR="000C6874" w:rsidRDefault="000C6874">
            <w:r>
              <w:t>Matt Douglass, DO</w:t>
            </w:r>
          </w:p>
        </w:tc>
        <w:tc>
          <w:tcPr>
            <w:tcW w:w="0" w:type="auto"/>
            <w:tcBorders>
              <w:top w:val="outset" w:sz="6" w:space="0" w:color="auto"/>
              <w:left w:val="outset" w:sz="6" w:space="0" w:color="auto"/>
              <w:bottom w:val="outset" w:sz="6" w:space="0" w:color="auto"/>
              <w:right w:val="outset" w:sz="6" w:space="0" w:color="auto"/>
            </w:tcBorders>
            <w:vAlign w:val="center"/>
          </w:tcPr>
          <w:p w14:paraId="58542937" w14:textId="77777777" w:rsidR="000C6874" w:rsidRDefault="000C6874">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2FBDF541" w14:textId="77777777" w:rsidR="000C6874" w:rsidRDefault="000C6874">
            <w:r>
              <w:t>Nothing to disclose - 07/28/2025</w:t>
            </w:r>
          </w:p>
        </w:tc>
      </w:tr>
      <w:tr w:rsidR="000C6874" w14:paraId="2E4CD5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8D50CD" w14:textId="77777777" w:rsidR="000C6874" w:rsidRDefault="000C6874">
            <w:r>
              <w:t>Matthew A Szadkowski, MD</w:t>
            </w:r>
          </w:p>
        </w:tc>
        <w:tc>
          <w:tcPr>
            <w:tcW w:w="0" w:type="auto"/>
            <w:tcBorders>
              <w:top w:val="outset" w:sz="6" w:space="0" w:color="auto"/>
              <w:left w:val="outset" w:sz="6" w:space="0" w:color="auto"/>
              <w:bottom w:val="outset" w:sz="6" w:space="0" w:color="auto"/>
              <w:right w:val="outset" w:sz="6" w:space="0" w:color="auto"/>
            </w:tcBorders>
            <w:vAlign w:val="center"/>
          </w:tcPr>
          <w:p w14:paraId="1E61973A" w14:textId="77777777" w:rsidR="000C6874" w:rsidRDefault="000C6874">
            <w:r>
              <w:t>Faculty, 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20F33BE0" w14:textId="77777777" w:rsidR="000C6874" w:rsidRDefault="000C6874">
            <w:r>
              <w:t>Nothing to disclose - 07/23/2025</w:t>
            </w:r>
          </w:p>
        </w:tc>
      </w:tr>
      <w:tr w:rsidR="000C6874" w14:paraId="62CDCB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B58927" w14:textId="03FD82D7" w:rsidR="000C6874" w:rsidRDefault="000C6874">
            <w:r>
              <w:t>Matthew D. Steimle, DO</w:t>
            </w:r>
          </w:p>
        </w:tc>
        <w:tc>
          <w:tcPr>
            <w:tcW w:w="0" w:type="auto"/>
            <w:tcBorders>
              <w:top w:val="outset" w:sz="6" w:space="0" w:color="auto"/>
              <w:left w:val="outset" w:sz="6" w:space="0" w:color="auto"/>
              <w:bottom w:val="outset" w:sz="6" w:space="0" w:color="auto"/>
              <w:right w:val="outset" w:sz="6" w:space="0" w:color="auto"/>
            </w:tcBorders>
            <w:vAlign w:val="center"/>
          </w:tcPr>
          <w:p w14:paraId="535B7F66" w14:textId="77777777" w:rsidR="000C6874" w:rsidRDefault="000C6874">
            <w:r>
              <w:t>Faculty, 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78334AE9" w14:textId="77777777" w:rsidR="000C6874" w:rsidRDefault="000C6874">
            <w:r>
              <w:t>Nothing to disclose - 05/12/2025</w:t>
            </w:r>
          </w:p>
        </w:tc>
      </w:tr>
      <w:tr w:rsidR="000C6874" w14:paraId="68DDA9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BF9356D" w14:textId="77777777" w:rsidR="000C6874" w:rsidRDefault="000C6874">
            <w:r>
              <w:t>Sasha Gordon, BS, RDMS, RVT</w:t>
            </w:r>
          </w:p>
        </w:tc>
        <w:tc>
          <w:tcPr>
            <w:tcW w:w="0" w:type="auto"/>
            <w:tcBorders>
              <w:top w:val="outset" w:sz="6" w:space="0" w:color="auto"/>
              <w:left w:val="outset" w:sz="6" w:space="0" w:color="auto"/>
              <w:bottom w:val="outset" w:sz="6" w:space="0" w:color="auto"/>
              <w:right w:val="outset" w:sz="6" w:space="0" w:color="auto"/>
            </w:tcBorders>
            <w:vAlign w:val="center"/>
          </w:tcPr>
          <w:p w14:paraId="72835E87" w14:textId="77777777" w:rsidR="000C6874" w:rsidRDefault="000C6874">
            <w:r>
              <w:t>Faculty, 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34CE4945" w14:textId="77777777" w:rsidR="000C6874" w:rsidRDefault="000C6874">
            <w:r>
              <w:t>Consulting Fee-GE Healthcare (Relationship has ended) - 05/20/2025</w:t>
            </w:r>
          </w:p>
        </w:tc>
      </w:tr>
    </w:tbl>
    <w:p w14:paraId="35B7E3F3" w14:textId="77777777" w:rsidR="00703DCC" w:rsidRPr="00E76912" w:rsidRDefault="00703DCC">
      <w:pPr>
        <w:spacing w:after="280" w:afterAutospacing="1"/>
        <w:rPr>
          <w:rFonts w:ascii="Calibri" w:hAnsi="Calibri" w:cs="Calibri"/>
          <w:sz w:val="20"/>
          <w:szCs w:val="20"/>
        </w:rPr>
      </w:pPr>
    </w:p>
    <w:p w14:paraId="6AB0AF33" w14:textId="77777777" w:rsidR="00703DCC" w:rsidRPr="00E76912" w:rsidRDefault="00703DCC" w:rsidP="002B6BA7">
      <w:pPr>
        <w:rPr>
          <w:rFonts w:ascii="Calibri" w:hAnsi="Calibri" w:cs="Calibri"/>
          <w:sz w:val="20"/>
          <w:szCs w:val="20"/>
        </w:rPr>
      </w:pPr>
    </w:p>
    <w:p w14:paraId="173E3423" w14:textId="77777777" w:rsidR="00703DCC" w:rsidRDefault="00703DCC"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14:paraId="4862D8D0" w14:textId="77777777" w:rsidR="00703DCC" w:rsidRPr="0003189D" w:rsidRDefault="00703DCC" w:rsidP="0003189D">
      <w:pPr>
        <w:ind w:firstLine="180"/>
        <w:contextualSpacing/>
        <w:rPr>
          <w:rFonts w:cs="Calibri"/>
          <w:sz w:val="20"/>
          <w:szCs w:val="20"/>
        </w:rPr>
      </w:pPr>
    </w:p>
    <w:p w14:paraId="132482F3" w14:textId="77777777" w:rsidR="00703DCC" w:rsidRPr="00A335BB" w:rsidRDefault="00703DCC" w:rsidP="00C060DB">
      <w:pPr>
        <w:pStyle w:val="BodyText"/>
        <w:ind w:left="360" w:right="663"/>
      </w:pPr>
    </w:p>
    <w:p w14:paraId="7AC06084" w14:textId="77777777" w:rsidR="00703DCC" w:rsidRPr="00C16EB2" w:rsidRDefault="00703DCC" w:rsidP="00192944">
      <w:pPr>
        <w:pStyle w:val="Heading2"/>
        <w:ind w:left="140" w:right="663"/>
        <w:jc w:val="center"/>
        <w:rPr>
          <w:spacing w:val="-1"/>
          <w:sz w:val="32"/>
          <w:szCs w:val="32"/>
        </w:rPr>
      </w:pPr>
      <w:r w:rsidRPr="00C16EB2">
        <w:rPr>
          <w:spacing w:val="-1"/>
          <w:sz w:val="32"/>
          <w:szCs w:val="32"/>
        </w:rPr>
        <w:lastRenderedPageBreak/>
        <w:t>A</w:t>
      </w:r>
      <w:r w:rsidRPr="00C16EB2">
        <w:rPr>
          <w:spacing w:val="-1"/>
          <w:sz w:val="32"/>
          <w:szCs w:val="32"/>
        </w:rPr>
        <w:t>CCREDITATION</w:t>
      </w:r>
    </w:p>
    <w:p w14:paraId="4143A9A7" w14:textId="77777777" w:rsidR="00703DCC" w:rsidRPr="00192944" w:rsidRDefault="00703DCC" w:rsidP="00192944">
      <w:pPr>
        <w:pStyle w:val="Heading2"/>
        <w:ind w:left="140" w:right="663"/>
        <w:jc w:val="center"/>
        <w:rPr>
          <w:spacing w:val="-1"/>
          <w:sz w:val="20"/>
          <w:szCs w:val="20"/>
        </w:rPr>
      </w:pPr>
    </w:p>
    <w:p w14:paraId="5BD055B1" w14:textId="77777777" w:rsidR="00703DCC" w:rsidRPr="00741077" w:rsidRDefault="00703DCC"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Pr>
          <w:b w:val="0"/>
          <w:bCs w:val="0"/>
          <w:noProof/>
          <w:spacing w:val="-1"/>
        </w:rPr>
        <w:instrText>11.25</w:instrText>
      </w:r>
      <w:r w:rsidRPr="00741077">
        <w:rPr>
          <w:b w:val="0"/>
          <w:bCs w:val="0"/>
          <w:spacing w:val="-1"/>
        </w:rPr>
        <w:instrText xml:space="preserve"> &gt; 0 "</w:instrText>
      </w:r>
    </w:p>
    <w:p w14:paraId="627441F6" w14:textId="77777777" w:rsidR="00703DCC" w:rsidRPr="00741077" w:rsidRDefault="00703DCC"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14:anchorId="0D491758" wp14:editId="481130CF">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noProof/>
          <w:spacing w:val="-1"/>
        </w:rPr>
        <w:instrText>"Intermountain Health</w:instrText>
      </w:r>
      <w:r w:rsidRPr="00741077">
        <w:rPr>
          <w:rFonts w:ascii="Calibri" w:eastAsia="Calibri" w:hAnsi="Calibri"/>
          <w:spacing w:val="-1"/>
        </w:rPr>
        <w:instrText>, Intermountain Children's Health, Department of Pediatrics at the University of Utah School of Medicine" = "" "Intermountain Health is accredited by the Accreditation Council for Continuing Medical Education (ACCME) to provide continuing medical education for physicians." "</w:instrText>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Intermountain Health, I</w:instrText>
      </w:r>
      <w:r>
        <w:rPr>
          <w:rFonts w:ascii="Calibri" w:eastAsia="Calibri" w:hAnsi="Calibri"/>
          <w:spacing w:val="-1"/>
        </w:rPr>
        <w:instrText>ntermountain Children's Health, Department of Pediatrics at the University of Utah School of Medicine</w:instrText>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instrText xml:space="preserve">" </w:instrText>
      </w:r>
      <w:r w:rsidRPr="00741077">
        <w:rPr>
          <w:rFonts w:ascii="Calibri" w:eastAsia="Calibri" w:hAnsi="Calibri"/>
          <w:spacing w:val="-1"/>
        </w:rPr>
        <w:fldChar w:fldCharType="separate"/>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Intermountain Health, Intermountain Children's Health, Department of Pediatrics at the University of Utah School of Medicine</w:instrText>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fldChar w:fldCharType="end"/>
      </w:r>
    </w:p>
    <w:p w14:paraId="21137254" w14:textId="77777777" w:rsidR="00703DCC" w:rsidRPr="00741077" w:rsidRDefault="00703DCC" w:rsidP="000B438D">
      <w:pPr>
        <w:spacing w:before="11"/>
        <w:ind w:left="360"/>
        <w:rPr>
          <w:sz w:val="12"/>
          <w:szCs w:val="12"/>
        </w:rPr>
      </w:pPr>
    </w:p>
    <w:p w14:paraId="0215D2F1" w14:textId="77777777" w:rsidR="00703DCC" w:rsidRPr="00741077" w:rsidRDefault="00703DCC" w:rsidP="000B438D">
      <w:pPr>
        <w:pStyle w:val="Heading2"/>
        <w:spacing w:before="55"/>
        <w:ind w:left="360" w:right="662"/>
        <w:rPr>
          <w:b w:val="0"/>
          <w:bCs w:val="0"/>
        </w:rPr>
      </w:pPr>
      <w:r>
        <w:rPr>
          <w:spacing w:val="-1"/>
        </w:rPr>
        <w:instrText>AMA</w:instrText>
      </w:r>
      <w:r w:rsidRPr="00741077">
        <w:rPr>
          <w:spacing w:val="-6"/>
        </w:rPr>
        <w:instrText xml:space="preserve"> </w:instrText>
      </w:r>
      <w:r w:rsidRPr="00741077">
        <w:rPr>
          <w:spacing w:val="-1"/>
        </w:rPr>
        <w:instrText>Credit</w:instrText>
      </w:r>
    </w:p>
    <w:p w14:paraId="1A4A1389" w14:textId="77777777" w:rsidR="00703DCC" w:rsidRPr="008962E1" w:rsidRDefault="00703DCC"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Pr>
          <w:rFonts w:ascii="Calibri" w:eastAsia="Calibri" w:hAnsi="Calibri"/>
          <w:noProof/>
          <w:spacing w:val="-1"/>
        </w:rPr>
        <w:instrText>11.25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Pr>
          <w:rFonts w:ascii="Calibri" w:eastAsia="Calibri" w:hAnsi="Calibri"/>
          <w:spacing w:val="-1"/>
        </w:rPr>
        <w:fldChar w:fldCharType="begin"/>
      </w:r>
      <w:r>
        <w:rPr>
          <w:rFonts w:ascii="Calibri" w:eastAsia="Calibri" w:hAnsi="Calibri"/>
          <w:spacing w:val="-1"/>
        </w:rPr>
        <w:instrText xml:space="preserve"> MERGEFIELD AccreditationStatement \* MERGEFORMAT </w:instrText>
      </w:r>
      <w:r>
        <w:rPr>
          <w:rFonts w:ascii="Calibri" w:eastAsia="Calibri" w:hAnsi="Calibri"/>
          <w:spacing w:val="-1"/>
        </w:rPr>
        <w:fldChar w:fldCharType="separate"/>
      </w:r>
      <w:r>
        <w:rPr>
          <w:rFonts w:ascii="Calibri" w:eastAsia="Calibri" w:hAnsi="Calibri"/>
          <w:noProof/>
          <w:spacing w:val="-1"/>
        </w:rPr>
        <w:instrText>«AccreditationStatement»</w:instrText>
      </w:r>
      <w:r>
        <w:rPr>
          <w:rFonts w:ascii="Calibri" w:eastAsia="Calibri" w:hAnsi="Calibri"/>
          <w:spacing w:val="-1"/>
        </w:rPr>
        <w:fldChar w:fldCharType="end"/>
      </w:r>
      <w:r>
        <w:rPr>
          <w:rFonts w:ascii="Calibri" w:eastAsia="Calibri" w:hAnsi="Calibri"/>
          <w:spacing w:val="-1"/>
        </w:rPr>
        <w:instrText xml:space="preserve">" </w:instrText>
      </w:r>
      <w:r w:rsidRPr="00741077">
        <w:rPr>
          <w:rFonts w:ascii="Calibri" w:eastAsia="Calibri" w:hAnsi="Calibri"/>
          <w:spacing w:val="-1"/>
        </w:rPr>
        <w:fldChar w:fldCharType="separate"/>
      </w:r>
    </w:p>
    <w:p w14:paraId="26DC3A27" w14:textId="77777777" w:rsidR="00703DCC" w:rsidRPr="00741077" w:rsidRDefault="00703DCC"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14:anchorId="568A449F" wp14:editId="11777649">
            <wp:simplePos x="0" y="0"/>
            <wp:positionH relativeFrom="column">
              <wp:posOffset>227965</wp:posOffset>
            </wp:positionH>
            <wp:positionV relativeFrom="paragraph">
              <wp:posOffset>3175</wp:posOffset>
            </wp:positionV>
            <wp:extent cx="901700" cy="850900"/>
            <wp:effectExtent l="0" t="0" r="0" b="0"/>
            <wp:wrapSquare wrapText="bothSides"/>
            <wp:docPr id="165530477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Pr>
          <w:rFonts w:ascii="Calibri" w:eastAsia="Calibri" w:hAnsi="Calibri"/>
          <w:spacing w:val="-1"/>
        </w:rPr>
        <w:t xml:space="preserve"> Intermountain Health, Intermountain Children's Health, Department of Pediatrics at the University of Utah School of Medicine</w:t>
      </w:r>
      <w:r w:rsidRPr="00741077">
        <w:rPr>
          <w:rFonts w:ascii="Calibri" w:eastAsia="Calibri" w:hAnsi="Calibri"/>
          <w:spacing w:val="-1"/>
        </w:rPr>
        <w:t>. Intermountain Health is accredited by the ACCME to provide continuing medical education for physicians.</w:t>
      </w:r>
    </w:p>
    <w:p w14:paraId="69AFAA4E" w14:textId="77777777" w:rsidR="00703DCC" w:rsidRPr="00741077" w:rsidRDefault="00703DCC" w:rsidP="000B438D">
      <w:pPr>
        <w:spacing w:before="11"/>
        <w:ind w:left="360"/>
        <w:rPr>
          <w:sz w:val="12"/>
          <w:szCs w:val="12"/>
        </w:rPr>
      </w:pPr>
    </w:p>
    <w:p w14:paraId="13255EC3" w14:textId="77777777" w:rsidR="00703DCC" w:rsidRPr="00741077" w:rsidRDefault="00703DCC" w:rsidP="000B438D">
      <w:pPr>
        <w:pStyle w:val="Heading2"/>
        <w:spacing w:before="55"/>
        <w:ind w:left="360" w:right="662"/>
        <w:rPr>
          <w:b w:val="0"/>
          <w:bCs w:val="0"/>
        </w:rPr>
      </w:pPr>
      <w:r>
        <w:rPr>
          <w:spacing w:val="-1"/>
        </w:rPr>
        <w:t>AMA</w:t>
      </w:r>
      <w:r w:rsidRPr="00741077">
        <w:rPr>
          <w:spacing w:val="-6"/>
        </w:rPr>
        <w:t xml:space="preserve"> </w:t>
      </w:r>
      <w:r w:rsidRPr="00741077">
        <w:rPr>
          <w:spacing w:val="-1"/>
        </w:rPr>
        <w:t>Credit</w:t>
      </w:r>
    </w:p>
    <w:p w14:paraId="1BB10BF3" w14:textId="77777777" w:rsidR="00703DCC" w:rsidRPr="00741077" w:rsidRDefault="00703DCC"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Pr>
          <w:rFonts w:ascii="Calibri" w:eastAsia="Calibri" w:hAnsi="Calibri"/>
          <w:noProof/>
          <w:spacing w:val="-1"/>
        </w:rPr>
        <w:t>11.25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72242A16" w14:textId="77777777" w:rsidR="00703DCC" w:rsidRDefault="00703DCC" w:rsidP="000B438D">
      <w:pPr>
        <w:ind w:left="360" w:right="662"/>
        <w:rPr>
          <w:rFonts w:ascii="Calibri" w:eastAsia="Calibri" w:hAnsi="Calibri"/>
          <w:spacing w:val="-1"/>
        </w:rPr>
      </w:pPr>
    </w:p>
    <w:p w14:paraId="706F92C3" w14:textId="77777777" w:rsidR="00703DCC" w:rsidRPr="00E44EA6" w:rsidRDefault="00703DCC"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14:paraId="035E3DF3" w14:textId="77777777" w:rsidR="00703DCC" w:rsidRDefault="00703DCC"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14:anchorId="2F017EED" wp14:editId="676F0A9C">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Intermountain Health is accredited as a provider of nursing continuing professional development by the American Nurses Credentialing Center's Commis</w:instrText>
      </w:r>
      <w:r>
        <w:rPr>
          <w:rFonts w:ascii="Calibri" w:eastAsia="Calibri" w:hAnsi="Calibri"/>
          <w:spacing w:val="-1"/>
        </w:rPr>
        <w:instrText>s</w:instrText>
      </w:r>
      <w:r>
        <w:rPr>
          <w:rFonts w:ascii="Calibri" w:eastAsia="Calibri" w:hAnsi="Calibri"/>
          <w:spacing w:val="-1"/>
        </w:rPr>
        <w:instrText>ion on Accreditation.  This live activity offers</w:instrText>
      </w:r>
      <w:r>
        <w:rPr>
          <w:rFonts w:ascii="Calibri" w:eastAsia="Calibri" w:hAnsi="Calibri"/>
          <w:spacing w:val="-1"/>
        </w:rPr>
        <w:instrText xml:space="preserve"> a maximum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ANCCHoursMax \* MERGEFORMAT </w:instrText>
      </w:r>
      <w:r>
        <w:rPr>
          <w:rFonts w:ascii="Calibri" w:eastAsia="Calibri" w:hAnsi="Calibri"/>
          <w:spacing w:val="-1"/>
        </w:rPr>
        <w:fldChar w:fldCharType="separate"/>
      </w:r>
      <w:r>
        <w:rPr>
          <w:rFonts w:ascii="Calibri" w:eastAsia="Calibri" w:hAnsi="Calibri"/>
          <w:noProof/>
          <w:spacing w:val="-1"/>
        </w:rPr>
        <w:instrText>«ANCCHoursMax»</w:instrText>
      </w:r>
      <w:r>
        <w:rPr>
          <w:rFonts w:ascii="Calibri" w:eastAsia="Calibri" w:hAnsi="Calibri"/>
          <w:spacing w:val="-1"/>
        </w:rPr>
        <w:fldChar w:fldCharType="end"/>
      </w:r>
      <w:r>
        <w:rPr>
          <w:rFonts w:ascii="Calibri" w:eastAsia="Calibri" w:hAnsi="Calibri"/>
          <w:spacing w:val="-1"/>
        </w:rPr>
        <w:instrText xml:space="preserve"> nursing contact hours.</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w:instrText>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noProof/>
          <w:spacing w:val="-1"/>
        </w:rPr>
        <w:instrText>False</w:instrText>
      </w:r>
      <w:r>
        <w:rPr>
          <w:rFonts w:ascii="Calibri" w:eastAsia="Calibri" w:hAnsi="Calibri"/>
          <w:spacing w:val="-1"/>
        </w:rPr>
        <w:fldChar w:fldCharType="end"/>
      </w:r>
      <w:r>
        <w:rPr>
          <w:rFonts w:ascii="Calibri" w:eastAsia="Calibri" w:hAnsi="Calibri"/>
          <w:spacing w:val="-1"/>
        </w:rPr>
        <w:instrText xml:space="preserve"> Successful completion is attendance at the entire event</w:instrText>
      </w:r>
      <w:r>
        <w:rPr>
          <w:rFonts w:ascii="Calibri" w:eastAsia="Calibri" w:hAnsi="Calibri"/>
          <w:spacing w:val="-1"/>
        </w:rPr>
        <w:instrText>.</w:instrText>
      </w:r>
      <w:r>
        <w:rPr>
          <w:rFonts w:ascii="Calibri" w:eastAsia="Calibri" w:hAnsi="Calibri"/>
          <w:spacing w:val="-1"/>
        </w:rPr>
        <w:instrText xml:space="preserve">" ""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517B5789" w14:textId="77777777" w:rsidR="00703DCC" w:rsidRDefault="00703DCC" w:rsidP="000B438D">
      <w:pPr>
        <w:ind w:left="360"/>
        <w:rPr>
          <w:rFonts w:ascii="Calibri" w:eastAsia="Calibri" w:hAnsi="Calibri"/>
          <w:spacing w:val="-1"/>
        </w:rPr>
      </w:pPr>
    </w:p>
    <w:p w14:paraId="03DA0ED2" w14:textId="77777777" w:rsidR="00703DCC" w:rsidRPr="00267239" w:rsidRDefault="00703DCC" w:rsidP="000B438D">
      <w:pPr>
        <w:ind w:left="360" w:right="662"/>
        <w:rPr>
          <w:rFonts w:ascii="Calibri" w:eastAsia="Calibri" w:hAnsi="Calibri"/>
          <w:b/>
          <w:bCs/>
          <w:spacing w:val="-1"/>
        </w:rPr>
      </w:pPr>
      <w:r>
        <w:rPr>
          <w:rFonts w:ascii="Calibri" w:eastAsia="Calibri" w:hAnsi="Calibri"/>
          <w:b/>
          <w:bCs/>
          <w:spacing w:val="-1"/>
        </w:rPr>
        <w:instrText>ACPE Accreditation</w:instrText>
      </w:r>
    </w:p>
    <w:p w14:paraId="5F773EEA" w14:textId="77777777" w:rsidR="00703DCC" w:rsidRPr="008178B2" w:rsidRDefault="00703DCC" w:rsidP="000B438D">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14:paraId="7CB592C9" w14:textId="77777777" w:rsidR="00703DCC" w:rsidRDefault="00703DCC" w:rsidP="000B438D">
      <w:pPr>
        <w:ind w:left="360" w:right="662"/>
        <w:rPr>
          <w:rFonts w:ascii="Calibri" w:hAnsi="Calibri" w:cs="Calibri"/>
        </w:rPr>
      </w:pPr>
    </w:p>
    <w:p w14:paraId="5CCD2BEB" w14:textId="77777777" w:rsidR="00703DCC" w:rsidRPr="00972412" w:rsidRDefault="00703DCC"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14:paraId="461ABCCC" w14:textId="77777777" w:rsidR="00703DCC" w:rsidRPr="00C01615" w:rsidRDefault="00703DCC"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14:anchorId="29F6EB93" wp14:editId="00B82545">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14:paraId="0AC9C391" w14:textId="77777777" w:rsidR="00703DCC" w:rsidRPr="00741077" w:rsidRDefault="00703DCC"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w:instrText>
      </w:r>
      <w:r w:rsidRPr="00661BF9">
        <w:rPr>
          <w:rFonts w:ascii="Calibri" w:hAnsi="Calibri" w:cs="Arial"/>
        </w:rPr>
        <w:instrText xml:space="preserve"> report failure as a result of incorrect NABP information. Please contact </w:instrText>
      </w:r>
      <w:hyperlink r:id="rId12" w:history="1">
        <w:r w:rsidRPr="00344128">
          <w:rPr>
            <w:rStyle w:val="Hyperlink"/>
            <w:rFonts w:ascii="Calibri" w:hAnsi="Calibri" w:cs="Arial"/>
          </w:rPr>
          <w:instrText>ipce@imail.org</w:instrText>
        </w:r>
      </w:hyperlink>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14:paraId="796042E7" w14:textId="77777777" w:rsidR="00703DCC" w:rsidRPr="00741077" w:rsidRDefault="00703DCC">
      <w:pPr>
        <w:spacing w:line="200" w:lineRule="exact"/>
        <w:rPr>
          <w:sz w:val="20"/>
          <w:szCs w:val="20"/>
        </w:rPr>
      </w:pPr>
    </w:p>
    <w:p w14:paraId="2D4C1632" w14:textId="3C3530C1" w:rsidR="00703DCC" w:rsidRPr="00703DCC" w:rsidRDefault="00703DCC" w:rsidP="00703DCC">
      <w:pPr>
        <w:rPr>
          <w:rFonts w:ascii="Lucida Sans Unicode" w:eastAsia="Lucida Sans Unicode" w:hAnsi="Lucida Sans Unicode" w:cs="Lucida Sans Unicode"/>
          <w:sz w:val="21"/>
          <w:szCs w:val="21"/>
        </w:rPr>
      </w:pPr>
      <w:r w:rsidRPr="00703DCC">
        <w:rPr>
          <w:rFonts w:ascii="Lucida Sans Unicode" w:eastAsia="Lucida Sans Unicode" w:hAnsi="Lucida Sans Unicode" w:cs="Lucida Sans Unicode"/>
          <w:sz w:val="21"/>
          <w:szCs w:val="21"/>
        </w:rPr>
        <w:drawing>
          <wp:anchor distT="0" distB="0" distL="114300" distR="114300" simplePos="0" relativeHeight="251662336" behindDoc="0" locked="0" layoutInCell="1" allowOverlap="1" wp14:anchorId="12038D30" wp14:editId="4521A781">
            <wp:simplePos x="0" y="0"/>
            <wp:positionH relativeFrom="column">
              <wp:posOffset>269875</wp:posOffset>
            </wp:positionH>
            <wp:positionV relativeFrom="paragraph">
              <wp:posOffset>164465</wp:posOffset>
            </wp:positionV>
            <wp:extent cx="6057900" cy="712726"/>
            <wp:effectExtent l="0" t="0" r="0" b="0"/>
            <wp:wrapSquare wrapText="bothSides"/>
            <wp:docPr id="449194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7900" cy="712726"/>
                    </a:xfrm>
                    <a:prstGeom prst="rect">
                      <a:avLst/>
                    </a:prstGeom>
                    <a:noFill/>
                    <a:ln>
                      <a:noFill/>
                    </a:ln>
                  </pic:spPr>
                </pic:pic>
              </a:graphicData>
            </a:graphic>
          </wp:anchor>
        </w:drawing>
      </w:r>
    </w:p>
    <w:p w14:paraId="24513AC7" w14:textId="77777777" w:rsidR="00703DCC" w:rsidRPr="00741077" w:rsidRDefault="00703DCC">
      <w:pPr>
        <w:rPr>
          <w:rFonts w:ascii="Lucida Sans Unicode" w:eastAsia="Lucida Sans Unicode" w:hAnsi="Lucida Sans Unicode" w:cs="Lucida Sans Unicode"/>
          <w:sz w:val="21"/>
          <w:szCs w:val="21"/>
        </w:rPr>
        <w:sectPr w:rsidR="00365BC8" w:rsidRPr="00741077">
          <w:type w:val="continuous"/>
          <w:pgSz w:w="12240" w:h="15840"/>
          <w:pgMar w:top="120" w:right="500" w:bottom="280" w:left="580" w:header="720" w:footer="720" w:gutter="0"/>
          <w:cols w:space="720"/>
        </w:sectPr>
      </w:pPr>
    </w:p>
    <w:p w14:paraId="5B48A75A" w14:textId="77777777" w:rsidR="00703DCC" w:rsidRDefault="00703DCC" w:rsidP="004463BF">
      <w:pPr>
        <w:spacing w:before="59"/>
        <w:ind w:right="6"/>
        <w:rPr>
          <w:rFonts w:ascii="Calibri" w:eastAsia="Calibri" w:hAnsi="Calibri" w:cs="Calibri"/>
          <w:sz w:val="20"/>
          <w:szCs w:val="20"/>
        </w:rPr>
      </w:pPr>
    </w:p>
    <w:sectPr w:rsidR="001D2A40">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C2EB" w14:textId="77777777" w:rsidR="00703DCC" w:rsidRDefault="00703DCC">
      <w:r>
        <w:separator/>
      </w:r>
    </w:p>
  </w:endnote>
  <w:endnote w:type="continuationSeparator" w:id="0">
    <w:p w14:paraId="3638B1CE" w14:textId="77777777" w:rsidR="00703DCC" w:rsidRDefault="0070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9DAEA" w14:textId="77777777" w:rsidR="00703DCC" w:rsidRDefault="00703DCC">
      <w:r>
        <w:separator/>
      </w:r>
    </w:p>
  </w:footnote>
  <w:footnote w:type="continuationSeparator" w:id="0">
    <w:p w14:paraId="7EE412A9" w14:textId="77777777" w:rsidR="00703DCC" w:rsidRDefault="0070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726F" w14:textId="77777777" w:rsidR="00703DCC" w:rsidRDefault="00703DCC" w:rsidP="0044511E">
    <w:pPr>
      <w:pStyle w:val="Header"/>
      <w:jc w:val="center"/>
    </w:pPr>
  </w:p>
  <w:p w14:paraId="0AB30C3B" w14:textId="77777777" w:rsidR="00703DCC" w:rsidRDefault="00703DCC"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402E"/>
    <w:multiLevelType w:val="hybridMultilevel"/>
    <w:tmpl w:val="ABD6E6A0"/>
    <w:lvl w:ilvl="0" w:tplc="54CA240C">
      <w:start w:val="1"/>
      <w:numFmt w:val="decimal"/>
      <w:lvlText w:val="%1"/>
      <w:lvlJc w:val="left"/>
      <w:pPr>
        <w:ind w:left="140" w:hanging="162"/>
      </w:pPr>
      <w:rPr>
        <w:rFonts w:ascii="Calibri" w:eastAsia="Calibri" w:hAnsi="Calibri" w:hint="default"/>
        <w:w w:val="99"/>
        <w:sz w:val="22"/>
        <w:szCs w:val="22"/>
      </w:rPr>
    </w:lvl>
    <w:lvl w:ilvl="1" w:tplc="458C86A8">
      <w:start w:val="1"/>
      <w:numFmt w:val="bullet"/>
      <w:lvlText w:val="•"/>
      <w:lvlJc w:val="left"/>
      <w:pPr>
        <w:ind w:left="1242" w:hanging="162"/>
      </w:pPr>
      <w:rPr>
        <w:rFonts w:hint="default"/>
      </w:rPr>
    </w:lvl>
    <w:lvl w:ilvl="2" w:tplc="66F40EB2">
      <w:start w:val="1"/>
      <w:numFmt w:val="bullet"/>
      <w:lvlText w:val="•"/>
      <w:lvlJc w:val="left"/>
      <w:pPr>
        <w:ind w:left="2344" w:hanging="162"/>
      </w:pPr>
      <w:rPr>
        <w:rFonts w:hint="default"/>
      </w:rPr>
    </w:lvl>
    <w:lvl w:ilvl="3" w:tplc="28C2FE98">
      <w:start w:val="1"/>
      <w:numFmt w:val="bullet"/>
      <w:lvlText w:val="•"/>
      <w:lvlJc w:val="left"/>
      <w:pPr>
        <w:ind w:left="3446" w:hanging="162"/>
      </w:pPr>
      <w:rPr>
        <w:rFonts w:hint="default"/>
      </w:rPr>
    </w:lvl>
    <w:lvl w:ilvl="4" w:tplc="D61A48AA">
      <w:start w:val="1"/>
      <w:numFmt w:val="bullet"/>
      <w:lvlText w:val="•"/>
      <w:lvlJc w:val="left"/>
      <w:pPr>
        <w:ind w:left="4548" w:hanging="162"/>
      </w:pPr>
      <w:rPr>
        <w:rFonts w:hint="default"/>
      </w:rPr>
    </w:lvl>
    <w:lvl w:ilvl="5" w:tplc="23AAB970">
      <w:start w:val="1"/>
      <w:numFmt w:val="bullet"/>
      <w:lvlText w:val="•"/>
      <w:lvlJc w:val="left"/>
      <w:pPr>
        <w:ind w:left="5650" w:hanging="162"/>
      </w:pPr>
      <w:rPr>
        <w:rFonts w:hint="default"/>
      </w:rPr>
    </w:lvl>
    <w:lvl w:ilvl="6" w:tplc="7A9085EA">
      <w:start w:val="1"/>
      <w:numFmt w:val="bullet"/>
      <w:lvlText w:val="•"/>
      <w:lvlJc w:val="left"/>
      <w:pPr>
        <w:ind w:left="6752" w:hanging="162"/>
      </w:pPr>
      <w:rPr>
        <w:rFonts w:hint="default"/>
      </w:rPr>
    </w:lvl>
    <w:lvl w:ilvl="7" w:tplc="CDA6FE12">
      <w:start w:val="1"/>
      <w:numFmt w:val="bullet"/>
      <w:lvlText w:val="•"/>
      <w:lvlJc w:val="left"/>
      <w:pPr>
        <w:ind w:left="7854" w:hanging="162"/>
      </w:pPr>
      <w:rPr>
        <w:rFonts w:hint="default"/>
      </w:rPr>
    </w:lvl>
    <w:lvl w:ilvl="8" w:tplc="BEAA179E">
      <w:start w:val="1"/>
      <w:numFmt w:val="bullet"/>
      <w:lvlText w:val="•"/>
      <w:lvlJc w:val="left"/>
      <w:pPr>
        <w:ind w:left="8956" w:hanging="162"/>
      </w:pPr>
      <w:rPr>
        <w:rFonts w:hint="default"/>
      </w:rPr>
    </w:lvl>
  </w:abstractNum>
  <w:num w:numId="1" w16cid:durableId="203857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54"/>
    <w:rsid w:val="000C6874"/>
    <w:rsid w:val="004463BF"/>
    <w:rsid w:val="00703DCC"/>
    <w:rsid w:val="00B76B54"/>
    <w:rsid w:val="00C6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CCA4"/>
  <w15:docId w15:val="{72092EDC-4473-4E35-AFFA-67B2929C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ce@ima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Julie Hanks</cp:lastModifiedBy>
  <cp:revision>4</cp:revision>
  <dcterms:created xsi:type="dcterms:W3CDTF">2025-08-07T15:08:00Z</dcterms:created>
  <dcterms:modified xsi:type="dcterms:W3CDTF">2025-08-07T15:09:00Z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